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C4" w:rsidRPr="00A13CCC" w:rsidRDefault="001D14C4" w:rsidP="004B31FE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3CCC">
        <w:rPr>
          <w:rFonts w:ascii="Times New Roman" w:hAnsi="Times New Roman" w:cs="Times New Roman"/>
          <w:b/>
          <w:sz w:val="30"/>
          <w:szCs w:val="30"/>
        </w:rPr>
        <w:t xml:space="preserve">Уважаемые </w:t>
      </w:r>
      <w:r w:rsidR="00005394" w:rsidRPr="00A13CCC">
        <w:rPr>
          <w:rFonts w:ascii="Times New Roman" w:hAnsi="Times New Roman" w:cs="Times New Roman"/>
          <w:b/>
          <w:sz w:val="30"/>
          <w:szCs w:val="30"/>
        </w:rPr>
        <w:t xml:space="preserve">члены коллегии и </w:t>
      </w:r>
      <w:r w:rsidRPr="00A13CCC">
        <w:rPr>
          <w:rFonts w:ascii="Times New Roman" w:hAnsi="Times New Roman" w:cs="Times New Roman"/>
          <w:b/>
          <w:sz w:val="30"/>
          <w:szCs w:val="30"/>
        </w:rPr>
        <w:t>приглашенные!</w:t>
      </w:r>
    </w:p>
    <w:p w:rsidR="004378C9" w:rsidRPr="00A13CCC" w:rsidRDefault="004378C9" w:rsidP="004B31F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Татарстан создана и устойчиво функционирует современная транспортная система. Она является неотъемлемой частью производственной и социальной инфраструктуры</w:t>
      </w:r>
      <w:r w:rsid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нашей республики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D14C4" w:rsidRPr="00A13CCC" w:rsidRDefault="001D14C4" w:rsidP="004B31F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проинформирую об основных итогах работы транспортной отрасли</w:t>
      </w:r>
      <w:r w:rsidR="00005394"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1 полугодие 2015 года.</w:t>
      </w:r>
    </w:p>
    <w:p w:rsidR="00FA0916" w:rsidRPr="00A13CCC" w:rsidRDefault="00FA0916" w:rsidP="004B31FE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b/>
          <w:sz w:val="30"/>
          <w:szCs w:val="30"/>
        </w:rPr>
        <w:tab/>
      </w:r>
      <w:r w:rsidRPr="00A13CCC">
        <w:rPr>
          <w:rFonts w:ascii="Times New Roman" w:hAnsi="Times New Roman" w:cs="Times New Roman"/>
          <w:color w:val="FF0000"/>
          <w:sz w:val="30"/>
          <w:szCs w:val="30"/>
        </w:rPr>
        <w:t>Слайд 2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13CCC">
        <w:rPr>
          <w:rFonts w:ascii="Times New Roman" w:hAnsi="Times New Roman" w:cs="Times New Roman"/>
          <w:b/>
          <w:sz w:val="30"/>
          <w:szCs w:val="30"/>
        </w:rPr>
        <w:t>Итоги работы железнодорожного транспорта.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первое полугодие 201</w:t>
      </w:r>
      <w:r w:rsidR="00594CEE"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пригородным железнодорожным транспортом перевезено 3,247 млн. пассажиров, что составляет 104% за аналогичный период 2015 года (в 2015 году - 3,115 млн. пас.) в том числе: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- 129,8 тыс. граждан льготных категорий – 97% к 2015 году (в 2015 году 133,4 тыс. пасс);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- 451,55 тыс. студентов и школьников – 121 % к 2015 году (в 2015 году 370,6 тыс. пасс.);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пригородной компании составили 173,7 млн. рублей – 132% к уровню 2015 года (в 2015 году 131,27 млн. рублей);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расходы – 283,4 млн. рублей – 98% к уровню 2015 года (в 2014 году 287,34 млн. рублей).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CCC">
        <w:rPr>
          <w:rFonts w:ascii="Times New Roman" w:hAnsi="Times New Roman" w:cs="Times New Roman"/>
          <w:sz w:val="30"/>
          <w:szCs w:val="30"/>
        </w:rPr>
        <w:t>Компенсация из бюджета Республики Татарстан в связи с государственным регулированием тарифов и перевозкой льготных категорий граждан за первое полугодие составила 69,7 млн. рублей.</w:t>
      </w:r>
    </w:p>
    <w:p w:rsidR="007A6877" w:rsidRPr="00A13CCC" w:rsidRDefault="007A6877" w:rsidP="004B31FE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color w:val="FF0000"/>
          <w:sz w:val="30"/>
          <w:szCs w:val="30"/>
        </w:rPr>
        <w:t>Слайд 3</w:t>
      </w:r>
    </w:p>
    <w:p w:rsidR="007A6877" w:rsidRPr="00A13CCC" w:rsidRDefault="007A6877" w:rsidP="004B31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шесть месяцев 2016 года железнодорожным транспортом по территории Республики Татарстан перевезено 7192,6 тыс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.т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онн грузов что на </w:t>
      </w:r>
      <w:r w:rsid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% ниже уровня первого полугодия 2015 года – 7734,8 тыс.тонн.</w:t>
      </w:r>
    </w:p>
    <w:p w:rsidR="007A6877" w:rsidRPr="00A13CCC" w:rsidRDefault="007A6877" w:rsidP="004B31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 полигоне Горьковской железной дороги мы наблюдаем рост объемов перевозок на 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18,3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а на полигоне Куйбышевской железной дороги снижения на 8,9%. </w:t>
      </w:r>
    </w:p>
    <w:p w:rsidR="007A6877" w:rsidRPr="00A13CCC" w:rsidRDefault="007A6877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 снижения объемов железнодорожных перевозок на полигоне Куйбышевской железной дороги связана с проведением ремонтно-профилактических работ на производственных мощностях предприятий. </w:t>
      </w:r>
    </w:p>
    <w:p w:rsidR="007A6877" w:rsidRPr="00A13CCC" w:rsidRDefault="007A6877" w:rsidP="004B31FE">
      <w:pPr>
        <w:spacing w:after="0"/>
        <w:ind w:firstLine="709"/>
        <w:jc w:val="right"/>
        <w:rPr>
          <w:rFonts w:ascii="Times New Roman" w:hAnsi="Times New Roman"/>
          <w:color w:val="FF0000"/>
          <w:sz w:val="30"/>
          <w:szCs w:val="30"/>
        </w:rPr>
      </w:pPr>
      <w:r w:rsidRPr="00A13CCC">
        <w:rPr>
          <w:rFonts w:ascii="Times New Roman" w:hAnsi="Times New Roman"/>
          <w:color w:val="FF0000"/>
          <w:sz w:val="30"/>
          <w:szCs w:val="30"/>
        </w:rPr>
        <w:t>Слайд 4</w:t>
      </w:r>
    </w:p>
    <w:p w:rsidR="00084419" w:rsidRPr="00F060C0" w:rsidRDefault="00084419" w:rsidP="000844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60C0">
        <w:rPr>
          <w:rFonts w:ascii="Times New Roman" w:hAnsi="Times New Roman" w:cs="Times New Roman"/>
          <w:b/>
          <w:sz w:val="28"/>
        </w:rPr>
        <w:t>Итоги работы воздушного транспорта</w:t>
      </w:r>
    </w:p>
    <w:p w:rsidR="00084419" w:rsidRPr="00084419" w:rsidRDefault="00084419" w:rsidP="00084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аэропортами республики обслужено 981,7 </w:t>
      </w:r>
      <w:proofErr w:type="spellStart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</w:t>
      </w:r>
      <w:proofErr w:type="gramStart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gramEnd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еловек</w:t>
      </w:r>
      <w:proofErr w:type="spellEnd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на 5,7% больше аналогичного периода прошлого года, в том числе: аэропорт «Казань» - рост составил 4,4%, аэропорт «</w:t>
      </w:r>
      <w:proofErr w:type="spellStart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Бегишево</w:t>
      </w:r>
      <w:proofErr w:type="spellEnd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» - рост на 3,3%, аэропорт «Бугульма» - рост на 266,8%.</w:t>
      </w:r>
    </w:p>
    <w:p w:rsidR="00084419" w:rsidRPr="00084419" w:rsidRDefault="00084419" w:rsidP="00084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этом</w:t>
      </w:r>
      <w:proofErr w:type="gramStart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значительный спад отмечен на международных направлениях. Так, в аэропорту Казани пассажиропоток снизился на 46,4%, в аэропорту «</w:t>
      </w:r>
      <w:proofErr w:type="spellStart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Бегишево</w:t>
      </w:r>
      <w:proofErr w:type="spellEnd"/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» - 69,9%. Основными причинами стали: неблагоприятные экономическая ситуация и изменения внешнеполитической и внешнеэкономической ситуации, рост и нестабильность курса иностранной валюты, спад активности на зарубежных туристических направлениях, отмена воздушного сообщения с Арабской Республикой Египет и приостановление чартерного авиасообщения с Турецкой Республикой.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>Слайд 5</w:t>
      </w:r>
    </w:p>
    <w:p w:rsidR="00084419" w:rsidRPr="00084419" w:rsidRDefault="00084419" w:rsidP="00084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мы продолжаем уделять особое внимание зарубежным направлениям:</w:t>
      </w:r>
    </w:p>
    <w:p w:rsidR="00084419" w:rsidRPr="00084419" w:rsidRDefault="00084419" w:rsidP="00084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 апреля состоялось открытие прямого регулярного рейса по маршруту «Казань – Прага» авиакомпании «Чешские авиалинии». </w:t>
      </w:r>
    </w:p>
    <w:p w:rsidR="00084419" w:rsidRPr="00084419" w:rsidRDefault="00084419" w:rsidP="000844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4419">
        <w:rPr>
          <w:rFonts w:ascii="Times New Roman" w:eastAsia="Times New Roman" w:hAnsi="Times New Roman" w:cs="Times New Roman"/>
          <w:sz w:val="30"/>
          <w:szCs w:val="30"/>
          <w:lang w:eastAsia="ru-RU"/>
        </w:rPr>
        <w:t>17 июня авиакомпания «Аэрофлот» запустила регулярные пассажирские перевозки между городами Казань и Франкфурт-на-Майне. Это уникальный случай для Российской Федерации, поскольку Казань -  единственный субъект, откуда «Аэрофлот» будет осуществлять полеты не со своего базового аэропорта Шереметьево.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6</w:t>
      </w:r>
    </w:p>
    <w:p w:rsidR="00D22DA5" w:rsidRPr="00A13CCC" w:rsidRDefault="00D22DA5" w:rsidP="004B31FE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13CCC">
        <w:rPr>
          <w:rFonts w:ascii="Times New Roman" w:hAnsi="Times New Roman" w:cs="Times New Roman"/>
          <w:b/>
          <w:sz w:val="30"/>
          <w:szCs w:val="30"/>
        </w:rPr>
        <w:t>Итоги работы водного транспорта</w:t>
      </w:r>
    </w:p>
    <w:p w:rsidR="00D22DA5" w:rsidRPr="00A13CCC" w:rsidRDefault="00D22DA5" w:rsidP="004B31F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CCC">
        <w:rPr>
          <w:rFonts w:ascii="Times New Roman" w:hAnsi="Times New Roman" w:cs="Times New Roman"/>
          <w:sz w:val="30"/>
          <w:szCs w:val="30"/>
        </w:rPr>
        <w:t>- услугами внутреннего водного транспорта в пригородном сообщении воспользовались 93 тыс</w:t>
      </w:r>
      <w:proofErr w:type="gramStart"/>
      <w:r w:rsidRPr="00A13CCC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A13CCC">
        <w:rPr>
          <w:rFonts w:ascii="Times New Roman" w:hAnsi="Times New Roman" w:cs="Times New Roman"/>
          <w:sz w:val="30"/>
          <w:szCs w:val="30"/>
        </w:rPr>
        <w:t>еловек (32 тыс. чел. – льготной категории граждан), что на 9,3% меньше объема I полугодия 2015 года.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Социально значимые пассажирские перевозки в пригородном сообщении осуществляются судоходными компаниями «Татфлот» и «Производственное объединение нерудных материалов» в рамках заключенных договоров с Министерством транспорта и дорожного хозяйства Республики Татарстан.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Из республиканского бюджета ежегодно выделяются субсидии на возмещение выпадающих доходов, связанных с применением регулируемых тарифов и предоставлением льгот отдельным категориям граждан, а также средства на содержание подходов к причалам общего пользования на территории Республики Татарстан.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7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В целях повышения качества обслуживания населения водным транспортом и благодаря поддержке Президента Республики Татарстан, в 2015-2016 годах проведена модернизация двух скоростных теплоходов типа «Метеор».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Модернизация включает в себя замену главных двигателей на более современные и замену части судовых систем. Установка современных </w:t>
      </w:r>
      <w:r w:rsidRPr="00A13CCC">
        <w:rPr>
          <w:rFonts w:ascii="Times New Roman" w:eastAsia="Times New Roman" w:hAnsi="Times New Roman"/>
          <w:sz w:val="30"/>
          <w:szCs w:val="30"/>
        </w:rPr>
        <w:lastRenderedPageBreak/>
        <w:t>двигателей позволит продлить ресурс имеющихся судов с уменьшением эксплуатационных затрат и улучшением ходовых характеристик.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8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Крайне важным для возрождения речного транспорта и полноценного использования «водного» ресурса считаем дальнейшее развитие туристического потенциала республики.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В 2015 году завершили работу по дноуглублению водного подхода к причалу города Болгар на условиях софинансирования за счет средств федерального бюджета и средств Республики Татарстан.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В текущем году приступили к реализации проекта по дноуглублению водного подхода к причалу острова Свияжск на условиях долевого финансирования из федерального бюджета и республиканского бюджета.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Проведенные работы позволят обеспечить безопасное судоходство 3-х и 4-х палубных туристических круизных судов, что в свою очередь будет способствовать увеличению турпотока и развитию объектов культурного наследия.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9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В </w:t>
      </w:r>
      <w:r w:rsidR="00A13CCC">
        <w:rPr>
          <w:rFonts w:ascii="Times New Roman" w:eastAsia="Times New Roman" w:hAnsi="Times New Roman"/>
          <w:sz w:val="30"/>
          <w:szCs w:val="30"/>
        </w:rPr>
        <w:t>текущем</w:t>
      </w:r>
      <w:r w:rsidRPr="00A13CCC">
        <w:rPr>
          <w:rFonts w:ascii="Times New Roman" w:eastAsia="Times New Roman" w:hAnsi="Times New Roman"/>
          <w:sz w:val="30"/>
          <w:szCs w:val="30"/>
        </w:rPr>
        <w:t xml:space="preserve"> году планируется проведение заседания президиума Государственного совета Российской Федерации по вопросу «О развитии внутренних водных путей Российской Федерации» под председательством Президента Российской Федерации.</w:t>
      </w:r>
    </w:p>
    <w:p w:rsidR="0093560F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Нами сформированы и представлены материалы в проект доклада рабочей группы, а также предложения в перечень поручений Президента Российской Федерации, где отражены проблемные вопросы, которые актуальны как для Республики Татарстан, так и для Российской Федерации в целом: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10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1. Необходимо уделить особо внимание обновлению флота. </w:t>
      </w:r>
      <w:r w:rsidRPr="00A13CCC">
        <w:rPr>
          <w:rFonts w:ascii="Times New Roman" w:hAnsi="Times New Roman"/>
          <w:sz w:val="30"/>
          <w:szCs w:val="30"/>
        </w:rPr>
        <w:t xml:space="preserve">Перевозки по транспортным маршрутам осуществляются водоизмещающими и скоростными судами, построенными, в основном, в советское время на отечественных верфях. Флот имеет существенный средний возраст и нуждается в обновлении. 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На судостроительных предприятиях России, в том числе и </w:t>
      </w:r>
      <w:proofErr w:type="gramStart"/>
      <w:r w:rsidRPr="00A13CCC">
        <w:rPr>
          <w:rFonts w:ascii="Times New Roman" w:eastAsia="Times New Roman" w:hAnsi="Times New Roman"/>
          <w:sz w:val="30"/>
          <w:szCs w:val="30"/>
        </w:rPr>
        <w:t>на</w:t>
      </w:r>
      <w:proofErr w:type="gramEnd"/>
      <w:r w:rsidRPr="00A13CCC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gramStart"/>
      <w:r w:rsidRPr="00A13CCC">
        <w:rPr>
          <w:rFonts w:ascii="Times New Roman" w:eastAsia="Times New Roman" w:hAnsi="Times New Roman"/>
          <w:sz w:val="30"/>
          <w:szCs w:val="30"/>
        </w:rPr>
        <w:t>Зеленодольском</w:t>
      </w:r>
      <w:proofErr w:type="gramEnd"/>
      <w:r w:rsidRPr="00A13CCC">
        <w:rPr>
          <w:rFonts w:ascii="Times New Roman" w:eastAsia="Times New Roman" w:hAnsi="Times New Roman"/>
          <w:sz w:val="30"/>
          <w:szCs w:val="30"/>
        </w:rPr>
        <w:t xml:space="preserve"> судостроительном заводе имени реализуются проекты строительства современных и комфортабельных речных судов.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Однако высокая стоимость их постройки при относительно низкой рентабельности судоходного бизнеса </w:t>
      </w:r>
      <w:r w:rsidR="00A13CCC" w:rsidRPr="00A13CCC">
        <w:rPr>
          <w:rFonts w:ascii="Times New Roman" w:eastAsia="Times New Roman" w:hAnsi="Times New Roman"/>
          <w:sz w:val="30"/>
          <w:szCs w:val="30"/>
        </w:rPr>
        <w:t>вследствие</w:t>
      </w:r>
      <w:r w:rsidRPr="00A13CCC">
        <w:rPr>
          <w:rFonts w:ascii="Times New Roman" w:eastAsia="Times New Roman" w:hAnsi="Times New Roman"/>
          <w:sz w:val="30"/>
          <w:szCs w:val="30"/>
        </w:rPr>
        <w:t xml:space="preserve"> ограниченного периода навигации, снижения эффективности эксплуатации флота из-за инфраструктурных ограничений, роста цен на топливо обуславливают длительные сроки окупаемости инвестиций в строительство пассажирского </w:t>
      </w:r>
      <w:r w:rsidRPr="00A13CCC">
        <w:rPr>
          <w:rFonts w:ascii="Times New Roman" w:eastAsia="Times New Roman" w:hAnsi="Times New Roman"/>
          <w:sz w:val="30"/>
          <w:szCs w:val="30"/>
        </w:rPr>
        <w:lastRenderedPageBreak/>
        <w:t>флота, соответственно не позволяют судоходным компаниям самостоятельно реализовывать программы обновления флота.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A13CCC">
        <w:rPr>
          <w:rFonts w:ascii="Times New Roman" w:eastAsia="Times New Roman" w:hAnsi="Times New Roman"/>
          <w:sz w:val="30"/>
          <w:szCs w:val="30"/>
        </w:rPr>
        <w:t>В целях поддержки предприятий необходима разработка федеральной программы обновления пассажирского флота, в том числе с использованием механизма субсидирования предприятий из федерального и регионального бюджетов.</w:t>
      </w:r>
      <w:proofErr w:type="gramEnd"/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11</w:t>
      </w:r>
    </w:p>
    <w:p w:rsidR="0093560F" w:rsidRPr="00A13CCC" w:rsidRDefault="00A13CCC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2</w:t>
      </w:r>
      <w:r w:rsidR="0093560F" w:rsidRPr="00A13CCC">
        <w:rPr>
          <w:rFonts w:ascii="Times New Roman" w:eastAsia="Times New Roman" w:hAnsi="Times New Roman"/>
          <w:sz w:val="30"/>
          <w:szCs w:val="30"/>
        </w:rPr>
        <w:t>. Кроме того, необходимо привести в порядок причальную инфраструктуру остановочных пунктов на реках Волге и Каме.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Износ дебаркадерного хозяйства достигает 100%, из-за чего его освидетельствование в контрольно-надзорных органах с каждым годом усложняется.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 xml:space="preserve">Судоходными компаниями эксплуатируются в основном железобетонные дебаркадеры, несоответствующие современным требованиям комфортабельности, имеющие высокий моральный износ и требующие крупных финансовых затрат на содержание и обслуживание. Ремонт железобетонных дебаркадеров – дорогостоящее и экономически нецелесообразное мероприятие: площадь его корпуса велика и укладка дополнительного слоя бетона делает дебаркадер тяжелее и, соответственно, осадку – больше. Деревянная надстройка за 30-40 лет пришла в непригодное состояние и требует полной замены. Кроме того, большая парусность при ветроволновом режиме Куйбышевского водохранилища приводит к частому срыванию дебаркадеров с места и повреждениям. 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Сложившаяся неблагоприятная ситуация с береговой инфраструктурой приводит к значительным трудностям в перевозках населения поселков и дачников.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Нами предложено разработать типовой проект дебаркадера с минимальными требованиями (зал ожидания, касса, санузел, удобства для маломобильных групп населения) и реализовать его на всей территории России на условиях долевого финансирования из федерального бюджета и бюджета субъекта Российской Федерации. Республика Татарстан готова выступить пилотной площадкой.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3560F" w:rsidRPr="00A13CCC" w:rsidRDefault="00A13CCC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3</w:t>
      </w:r>
      <w:r w:rsidR="0093560F" w:rsidRPr="00A13CCC">
        <w:rPr>
          <w:rFonts w:ascii="Times New Roman" w:eastAsia="Times New Roman" w:hAnsi="Times New Roman"/>
          <w:sz w:val="30"/>
          <w:szCs w:val="30"/>
        </w:rPr>
        <w:t>. Одним из основных приоритето</w:t>
      </w:r>
      <w:r w:rsidRPr="00A13CCC">
        <w:rPr>
          <w:rFonts w:ascii="Times New Roman" w:eastAsia="Times New Roman" w:hAnsi="Times New Roman"/>
          <w:sz w:val="30"/>
          <w:szCs w:val="30"/>
        </w:rPr>
        <w:t>в</w:t>
      </w:r>
      <w:r w:rsidR="0093560F" w:rsidRPr="00A13CCC">
        <w:rPr>
          <w:rFonts w:ascii="Times New Roman" w:eastAsia="Times New Roman" w:hAnsi="Times New Roman"/>
          <w:sz w:val="30"/>
          <w:szCs w:val="30"/>
        </w:rPr>
        <w:t xml:space="preserve"> в сфере внутреннего водного транспорта является возрождение межрегионального пассажирского водного сообщения.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В Республике Татарстан до 2003 года осуществлялись скоростные межрегиональные перевозки пассажиров.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lastRenderedPageBreak/>
        <w:t>Нами проведен предварительный анализ открытия межобластных сообщений по следующим направлениям: из Казани в Тольятти, Ульяновск, Новочебоксарск, Самару, Нижний Новгород.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В целях возрождения межрегионального сообщения внутренним водным транспортом, нами предложено разработать программу возрождения региональных перевозок пассажиров водным транспортом на территории ПФО по аналогу с программой по развитию региональных Авиаперевозок (субсидирование перевозок осуществлять в расчете за 1 рейс на условиях софинансирования из федерального бюджета и бюджета субъекта Российской Федерации). Данная программа охватит наиболее популярные водные маршруты, разгрузит сеть автомобильных дорог, придаст импульс развитию туризма выходного дня.</w:t>
      </w:r>
    </w:p>
    <w:p w:rsidR="0093560F" w:rsidRPr="00A13CCC" w:rsidRDefault="0093560F" w:rsidP="004B31FE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13CCC">
        <w:rPr>
          <w:rFonts w:ascii="Times New Roman" w:eastAsia="Times New Roman" w:hAnsi="Times New Roman"/>
          <w:sz w:val="30"/>
          <w:szCs w:val="30"/>
        </w:rPr>
        <w:t>Надеемся, что наши предложения будут одобрены и найдут широкую поддержку.</w:t>
      </w:r>
    </w:p>
    <w:p w:rsidR="00586B13" w:rsidRPr="00A13CCC" w:rsidRDefault="00586B13" w:rsidP="004B31FE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color w:val="FF0000"/>
          <w:sz w:val="30"/>
          <w:szCs w:val="30"/>
        </w:rPr>
        <w:t xml:space="preserve">Слайд </w:t>
      </w:r>
      <w:r w:rsidR="00084419">
        <w:rPr>
          <w:rFonts w:ascii="Times New Roman" w:hAnsi="Times New Roman" w:cs="Times New Roman"/>
          <w:color w:val="FF0000"/>
          <w:sz w:val="30"/>
          <w:szCs w:val="30"/>
        </w:rPr>
        <w:t>12</w:t>
      </w:r>
    </w:p>
    <w:p w:rsidR="00085091" w:rsidRPr="00A13CCC" w:rsidRDefault="00085091" w:rsidP="004B31FE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13CCC">
        <w:rPr>
          <w:rFonts w:ascii="Times New Roman" w:hAnsi="Times New Roman" w:cs="Times New Roman"/>
          <w:b/>
          <w:sz w:val="30"/>
          <w:szCs w:val="30"/>
        </w:rPr>
        <w:t>Итоги работы автомобильного транспорта.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доход автотранспортных предприятий Республики Татарстан составил в </w:t>
      </w:r>
      <w:r w:rsidRPr="00A13CC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полугодии 2016 году  1756,6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ублей, что на 1,3% меньше по сравнению с аналогичным периодом 2015 года.  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Pr="00A13CC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2016 года автотранспортными предприятиями республики перевезено 98,2 млн. пассажиров, против 98,7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ассажиров за аналогичный период    2015 года (на 0,5% меньше по отношению к уровню прошлого года).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Среднесписочное количество подвижного состава автотранспортных предприятий за 2016 год насчитывает 1232 единиц автобусов, которые обслуживают 650 маршрутов. 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Среднесписочная численность работающих на автотранспортных предприятиях РТ составляет 1982 человек, что по сравнению с аналогичным периодом 2015 года больше на 5%.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Среднемесячная заработная плата на предприятиях автомобильного транспорта, осуществляющих пассажирские перевозки, составила за </w:t>
      </w:r>
      <w:r w:rsidRPr="00A13CCC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полугодие 2016 год  30,8 тыс</w:t>
      </w:r>
      <w:proofErr w:type="gramStart"/>
      <w:r w:rsidRPr="00A13CCC">
        <w:rPr>
          <w:rFonts w:ascii="Times New Roman" w:eastAsia="Calibri" w:hAnsi="Times New Roman" w:cs="Times New Roman"/>
          <w:sz w:val="30"/>
          <w:szCs w:val="30"/>
          <w:lang w:eastAsia="ru-RU"/>
        </w:rPr>
        <w:t>.р</w:t>
      </w:r>
      <w:proofErr w:type="gramEnd"/>
      <w:r w:rsidRPr="00A13CCC">
        <w:rPr>
          <w:rFonts w:ascii="Times New Roman" w:eastAsia="Calibri" w:hAnsi="Times New Roman" w:cs="Times New Roman"/>
          <w:sz w:val="30"/>
          <w:szCs w:val="30"/>
          <w:lang w:eastAsia="ru-RU"/>
        </w:rPr>
        <w:t>уб. В целом наблюдается рост уровня средней заработной платы по автотранспортным предприятиям на 4,2% (</w:t>
      </w:r>
      <w:r w:rsidRPr="00A13CCC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полугодие 2015 года –     29,6 тыс.руб.).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предварительным данным грузооборот автомобильного транспорта крупных и средних предприятий всех видов деятельности (с учетом предпринимателей, занимающихся коммерческими грузовыми перевозками) за </w:t>
      </w:r>
      <w:r w:rsidRPr="00A13CC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2016 года составляет 1247,6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.т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км (114,3% к уровню 2015г.).</w:t>
      </w:r>
    </w:p>
    <w:p w:rsidR="00A47A51" w:rsidRPr="00A13CCC" w:rsidRDefault="00A47A51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направлениями развития грузового автомобильного транспорта являются обновление и модернизация структуры парка грузовых 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автомобилей с учетом требований рынка и современных международных стандартов, совершенствование дорожной сети, транспортной и сервисной инфраструктуры, устранение диспропорции и узких мест в их развитии, развитие взаимодействия с другими видами транспорта (мультимодальные и интермодальные перевозки грузов).</w:t>
      </w:r>
    </w:p>
    <w:p w:rsidR="00084419" w:rsidRPr="00514BFE" w:rsidRDefault="00084419" w:rsidP="00084419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</w:rPr>
      </w:pPr>
      <w:r w:rsidRPr="00514BFE">
        <w:rPr>
          <w:rFonts w:ascii="Times New Roman" w:hAnsi="Times New Roman" w:cs="Times New Roman"/>
          <w:color w:val="FF0000"/>
          <w:sz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</w:rPr>
        <w:t>13</w:t>
      </w:r>
    </w:p>
    <w:p w:rsidR="00D07A25" w:rsidRPr="00A13CCC" w:rsidRDefault="00D07A25" w:rsidP="004B31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Реализация программы «Развитие рынка газомоторного тпоплива в Республике Татарстан»</w:t>
      </w:r>
    </w:p>
    <w:p w:rsidR="00542926" w:rsidRPr="00A13CCC" w:rsidRDefault="00085091" w:rsidP="004B31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основных направлений нашей работы в сфере автомобильного транспорта по-прежнему остается повышение уровня его экологичности. </w:t>
      </w:r>
    </w:p>
    <w:p w:rsidR="00542926" w:rsidRPr="00A13CCC" w:rsidRDefault="00542926" w:rsidP="004B31F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2015-2016 г.г. по федеральной программе предприятиями Республики Татарстан приобретено 288 единиц техники, работающей на газомоторном топливе (в т.ч. 129 автобусов и 159 ед. спецтехники). </w:t>
      </w:r>
    </w:p>
    <w:p w:rsidR="00542926" w:rsidRPr="00A13CCC" w:rsidRDefault="00542926" w:rsidP="004B31F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Кроме того по программе “Лизинг-грант” в 2012 – 2015 г.г. закуплено 55 единиц техники (грузовики, спецтехника, автобусы малой вместимости). </w:t>
      </w:r>
    </w:p>
    <w:p w:rsidR="00542926" w:rsidRPr="00A13CCC" w:rsidRDefault="00542926" w:rsidP="004B31FE">
      <w:pPr>
        <w:pStyle w:val="ConsPlusTitle"/>
        <w:spacing w:line="276" w:lineRule="auto"/>
        <w:ind w:firstLine="708"/>
        <w:jc w:val="both"/>
        <w:rPr>
          <w:b w:val="0"/>
          <w:sz w:val="30"/>
          <w:szCs w:val="30"/>
        </w:rPr>
      </w:pPr>
      <w:r w:rsidRPr="00A13CCC">
        <w:rPr>
          <w:b w:val="0"/>
          <w:sz w:val="30"/>
          <w:szCs w:val="30"/>
        </w:rPr>
        <w:t xml:space="preserve">В 2016 году в соответствии с постановлением Правильетсва Российской Федерации от 12 июля 2016 года №667 Минпромторгу России направляются 3 </w:t>
      </w:r>
      <w:proofErr w:type="gramStart"/>
      <w:r w:rsidRPr="00A13CCC">
        <w:rPr>
          <w:b w:val="0"/>
          <w:sz w:val="30"/>
          <w:szCs w:val="30"/>
        </w:rPr>
        <w:t>млрд</w:t>
      </w:r>
      <w:proofErr w:type="gramEnd"/>
      <w:r w:rsidRPr="00A13CCC">
        <w:rPr>
          <w:b w:val="0"/>
          <w:sz w:val="30"/>
          <w:szCs w:val="30"/>
        </w:rPr>
        <w:t xml:space="preserve"> рублей для предоставления в 2016 году субсидии производителям автобусов и техники для жилищно-коммунального хозяйства, работающих на газомоторном топливе. В соответствии с Постановлением предприятиям предоставляется также возможность приобрести </w:t>
      </w:r>
      <w:r w:rsidR="00197B97" w:rsidRPr="00A13CCC">
        <w:rPr>
          <w:b w:val="0"/>
          <w:sz w:val="30"/>
          <w:szCs w:val="30"/>
        </w:rPr>
        <w:t>технику,</w:t>
      </w:r>
      <w:r w:rsidRPr="00A13CCC">
        <w:rPr>
          <w:b w:val="0"/>
          <w:sz w:val="30"/>
          <w:szCs w:val="30"/>
        </w:rPr>
        <w:t xml:space="preserve"> оснащенную </w:t>
      </w:r>
      <w:proofErr w:type="spellStart"/>
      <w:r w:rsidRPr="00A13CCC">
        <w:rPr>
          <w:b w:val="0"/>
          <w:sz w:val="30"/>
          <w:szCs w:val="30"/>
        </w:rPr>
        <w:t>битопливным</w:t>
      </w:r>
      <w:proofErr w:type="spellEnd"/>
      <w:r w:rsidRPr="00A13CCC">
        <w:rPr>
          <w:b w:val="0"/>
          <w:sz w:val="30"/>
          <w:szCs w:val="30"/>
        </w:rPr>
        <w:t xml:space="preserve"> двигателем, при этом размер субсидии составляет 50% от размера субсидии предоставляемой для приобретения техники работающей на газовом двигателе. Эта мера направлена на расширение использования природного газа в качестве моторного топлива в субъектах Федерации, уровень </w:t>
      </w:r>
      <w:proofErr w:type="gramStart"/>
      <w:r w:rsidRPr="00A13CCC">
        <w:rPr>
          <w:b w:val="0"/>
          <w:sz w:val="30"/>
          <w:szCs w:val="30"/>
        </w:rPr>
        <w:t>развития</w:t>
      </w:r>
      <w:proofErr w:type="gramEnd"/>
      <w:r w:rsidRPr="00A13CCC">
        <w:rPr>
          <w:b w:val="0"/>
          <w:sz w:val="30"/>
          <w:szCs w:val="30"/>
        </w:rPr>
        <w:t xml:space="preserve"> сети автомобильных газозаправочных станций которых не позволяет использовать только природный газ на всей сети рейсовых маршрутов, что особенно актуально для пригородных и междугородних перевозок</w:t>
      </w:r>
    </w:p>
    <w:p w:rsidR="00542926" w:rsidRPr="00A13CCC" w:rsidRDefault="00542926" w:rsidP="004B31F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имеется заявка от предприятий Республики Татарстан на приобретение более 100 единиц техники по программе государственного субсидирования.</w:t>
      </w:r>
    </w:p>
    <w:p w:rsidR="00A13CCC" w:rsidRDefault="00542926" w:rsidP="00A13CC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Правительством Республики Татарстан принимаются дополнительные меры стимулирования перевода транспортных средств на газомоторное топливо.</w:t>
      </w:r>
    </w:p>
    <w:p w:rsidR="00542926" w:rsidRDefault="00542926" w:rsidP="00A13CC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начале текущего года государственная программа «Развитие рынка газомоторного топлива в Республике Татарстан на 2013 – 2023 годы», была дополнена подпрограммой, предусматривающей компенсацию части затрат юридическим лицам, индивидуальным предпринимателям и физическим </w:t>
      </w:r>
      <w:r w:rsidRPr="00A13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лицам, осуществившим перевод транспортных средств на использование компримированного природного газа. На реализацию мероприятий подпрограммы в 2016 году  из бюджета Республики выделено 75 млн. рублей.</w:t>
      </w:r>
    </w:p>
    <w:p w:rsidR="002339D8" w:rsidRPr="00A13CCC" w:rsidRDefault="002339D8" w:rsidP="00A13CC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переоборудовано более 200 автомобилей.</w:t>
      </w:r>
    </w:p>
    <w:p w:rsidR="00085091" w:rsidRPr="00A13CCC" w:rsidRDefault="00085091" w:rsidP="004B31FE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color w:val="FF0000"/>
          <w:sz w:val="30"/>
          <w:szCs w:val="30"/>
        </w:rPr>
        <w:t>Слайд 1</w:t>
      </w:r>
      <w:r w:rsidR="00084419">
        <w:rPr>
          <w:rFonts w:ascii="Times New Roman" w:hAnsi="Times New Roman" w:cs="Times New Roman"/>
          <w:color w:val="FF0000"/>
          <w:sz w:val="30"/>
          <w:szCs w:val="30"/>
        </w:rPr>
        <w:t>4</w:t>
      </w:r>
    </w:p>
    <w:p w:rsidR="00D07A25" w:rsidRPr="00A13CCC" w:rsidRDefault="00D07A25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Итоги работы предприятий городского электрического транспорта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Среднесписочное количество подвижного состава предприятий городского электрического транспорта в 2016 году составило 581 единиц, в том числе 222 трамваев, 254 троллейбусов, 47 вагонов метрополитена. 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Городским электрическим наземным транспортом осуществляются перевозки пассажиров по 57 маршрутам.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перевезенных пассажиров городским электрическим транспортом за </w:t>
      </w:r>
      <w:r w:rsidRPr="00A13CC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2016 года составил 47,3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асс., что в сравнении с аналогичным периодом прошлого года меньше на </w:t>
      </w:r>
      <w:r w:rsidR="00D46DA2"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14,1</w:t>
      </w: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анализируемый период доход предприятий городского электрического транспорта составил 886,3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уб., что ниже уровня  аналогичного периода прошлого года на 15,1 %, расходы за 2016 год увеличились на 9,2% и составили 1814,1 млн.рублей. 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Пассажирооборот на предприятиях городского электрического транспорта за 2016 год составил 239,2 млн</w:t>
      </w:r>
      <w:proofErr w:type="gramStart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км., и уменьшился в сравнении с аналогичным периодом прошлого года на 1,5%.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Среднемесячная заработная плата на предприятиях городского электрического транспорта за 2016 год составила 21,7 рублей, и возросла в сравнении с аналогичным периодом прошлого года на 2,4 %.</w:t>
      </w:r>
    </w:p>
    <w:p w:rsidR="00DD2FA0" w:rsidRPr="00A13CCC" w:rsidRDefault="00DD2FA0" w:rsidP="004B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C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Среднесписочная численность персонала предприятий городского электрического транспорта в 2016 году составила 4199 человек, снизившись на     1,3%.</w:t>
      </w:r>
    </w:p>
    <w:p w:rsidR="00314D0E" w:rsidRPr="00A13CCC" w:rsidRDefault="00D53078" w:rsidP="004B31F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CCC">
        <w:rPr>
          <w:rFonts w:ascii="Times New Roman" w:hAnsi="Times New Roman" w:cs="Times New Roman"/>
          <w:sz w:val="30"/>
          <w:szCs w:val="30"/>
        </w:rPr>
        <w:t xml:space="preserve">Отдельно хочу </w:t>
      </w:r>
      <w:r w:rsidR="001D14C4" w:rsidRPr="00A13CCC">
        <w:rPr>
          <w:rFonts w:ascii="Times New Roman" w:hAnsi="Times New Roman" w:cs="Times New Roman"/>
          <w:sz w:val="30"/>
          <w:szCs w:val="30"/>
        </w:rPr>
        <w:t>отметить ввод в эксплуатацию нов</w:t>
      </w:r>
      <w:r w:rsidR="00465215" w:rsidRPr="00A13CCC">
        <w:rPr>
          <w:rFonts w:ascii="Times New Roman" w:hAnsi="Times New Roman" w:cs="Times New Roman"/>
          <w:sz w:val="30"/>
          <w:szCs w:val="30"/>
        </w:rPr>
        <w:t>ых</w:t>
      </w:r>
      <w:r w:rsidR="001D14C4" w:rsidRPr="00A13CCC">
        <w:rPr>
          <w:rFonts w:ascii="Times New Roman" w:hAnsi="Times New Roman" w:cs="Times New Roman"/>
          <w:sz w:val="30"/>
          <w:szCs w:val="30"/>
        </w:rPr>
        <w:t xml:space="preserve"> трамвайн</w:t>
      </w:r>
      <w:r w:rsidR="00465215" w:rsidRPr="00A13CCC">
        <w:rPr>
          <w:rFonts w:ascii="Times New Roman" w:hAnsi="Times New Roman" w:cs="Times New Roman"/>
          <w:sz w:val="30"/>
          <w:szCs w:val="30"/>
        </w:rPr>
        <w:t>ых</w:t>
      </w:r>
      <w:r w:rsidR="001D14C4" w:rsidRPr="00A13CCC">
        <w:rPr>
          <w:rFonts w:ascii="Times New Roman" w:hAnsi="Times New Roman" w:cs="Times New Roman"/>
          <w:sz w:val="30"/>
          <w:szCs w:val="30"/>
        </w:rPr>
        <w:t xml:space="preserve"> в</w:t>
      </w:r>
      <w:r w:rsidR="00465215" w:rsidRPr="00A13CCC">
        <w:rPr>
          <w:rFonts w:ascii="Times New Roman" w:hAnsi="Times New Roman" w:cs="Times New Roman"/>
          <w:sz w:val="30"/>
          <w:szCs w:val="30"/>
        </w:rPr>
        <w:t>агонов</w:t>
      </w:r>
      <w:r w:rsidR="00F96B62" w:rsidRPr="00A13CCC">
        <w:rPr>
          <w:rFonts w:ascii="Times New Roman" w:hAnsi="Times New Roman" w:cs="Times New Roman"/>
          <w:sz w:val="30"/>
          <w:szCs w:val="30"/>
        </w:rPr>
        <w:t xml:space="preserve"> и троллейбусов</w:t>
      </w:r>
      <w:r w:rsidR="00314D0E" w:rsidRPr="00A13CCC">
        <w:rPr>
          <w:rFonts w:ascii="Times New Roman" w:hAnsi="Times New Roman" w:cs="Times New Roman"/>
          <w:sz w:val="30"/>
          <w:szCs w:val="30"/>
        </w:rPr>
        <w:t xml:space="preserve">, </w:t>
      </w:r>
      <w:r w:rsidR="00F96B62" w:rsidRPr="00A13CCC">
        <w:rPr>
          <w:rFonts w:ascii="Times New Roman" w:hAnsi="Times New Roman" w:cs="Times New Roman"/>
          <w:sz w:val="30"/>
          <w:szCs w:val="30"/>
        </w:rPr>
        <w:t>закупленных в рамках федеральной программы</w:t>
      </w:r>
      <w:r w:rsidR="004B31FE" w:rsidRPr="00A13CCC">
        <w:rPr>
          <w:rFonts w:ascii="Times New Roman" w:hAnsi="Times New Roman" w:cs="Times New Roman"/>
          <w:sz w:val="30"/>
          <w:szCs w:val="30"/>
        </w:rPr>
        <w:t xml:space="preserve"> и </w:t>
      </w:r>
      <w:r w:rsidR="00314D0E" w:rsidRPr="00A13CCC">
        <w:rPr>
          <w:rFonts w:ascii="Times New Roman" w:hAnsi="Times New Roman" w:cs="Times New Roman"/>
          <w:sz w:val="30"/>
          <w:szCs w:val="30"/>
        </w:rPr>
        <w:t>благодаря поддержке Президента Республики Татарстан Рустама Нургалиевича Минниханова</w:t>
      </w:r>
      <w:r w:rsidRPr="00A13CCC">
        <w:rPr>
          <w:rFonts w:ascii="Times New Roman" w:hAnsi="Times New Roman" w:cs="Times New Roman"/>
          <w:sz w:val="30"/>
          <w:szCs w:val="30"/>
        </w:rPr>
        <w:t>.</w:t>
      </w:r>
      <w:r w:rsidR="001D14C4" w:rsidRPr="00A13CCC">
        <w:rPr>
          <w:rFonts w:ascii="Times New Roman" w:hAnsi="Times New Roman" w:cs="Times New Roman"/>
          <w:sz w:val="30"/>
          <w:szCs w:val="30"/>
        </w:rPr>
        <w:t xml:space="preserve"> </w:t>
      </w:r>
      <w:r w:rsidR="00542926" w:rsidRPr="00A13CCC">
        <w:rPr>
          <w:rFonts w:ascii="Times New Roman" w:hAnsi="Times New Roman" w:cs="Times New Roman"/>
          <w:sz w:val="30"/>
          <w:szCs w:val="30"/>
        </w:rPr>
        <w:t xml:space="preserve">В рамках программы закуплено </w:t>
      </w:r>
      <w:r w:rsidR="00BD0B25" w:rsidRPr="00A13CCC">
        <w:rPr>
          <w:rFonts w:ascii="Times New Roman" w:hAnsi="Times New Roman" w:cs="Times New Roman"/>
          <w:sz w:val="30"/>
          <w:szCs w:val="30"/>
        </w:rPr>
        <w:t xml:space="preserve">20 </w:t>
      </w:r>
      <w:r w:rsidR="004B31FE" w:rsidRPr="00A13CCC">
        <w:rPr>
          <w:rFonts w:ascii="Times New Roman" w:hAnsi="Times New Roman" w:cs="Times New Roman"/>
          <w:sz w:val="30"/>
          <w:szCs w:val="30"/>
        </w:rPr>
        <w:t xml:space="preserve">(+4) </w:t>
      </w:r>
      <w:r w:rsidR="00542926" w:rsidRPr="00A13CCC">
        <w:rPr>
          <w:rFonts w:ascii="Times New Roman" w:hAnsi="Times New Roman" w:cs="Times New Roman"/>
          <w:sz w:val="30"/>
          <w:szCs w:val="30"/>
        </w:rPr>
        <w:t xml:space="preserve">трамвайных вагонов и </w:t>
      </w:r>
      <w:r w:rsidR="00BD0B25" w:rsidRPr="00A13CCC">
        <w:rPr>
          <w:rFonts w:ascii="Times New Roman" w:hAnsi="Times New Roman" w:cs="Times New Roman"/>
          <w:sz w:val="30"/>
          <w:szCs w:val="30"/>
        </w:rPr>
        <w:t xml:space="preserve">45 </w:t>
      </w:r>
      <w:r w:rsidR="00542926" w:rsidRPr="00A13CCC">
        <w:rPr>
          <w:rFonts w:ascii="Times New Roman" w:hAnsi="Times New Roman" w:cs="Times New Roman"/>
          <w:sz w:val="30"/>
          <w:szCs w:val="30"/>
        </w:rPr>
        <w:t xml:space="preserve">троллейбусов. </w:t>
      </w:r>
      <w:r w:rsidR="00F96B62" w:rsidRPr="00A13CCC">
        <w:rPr>
          <w:rFonts w:ascii="Times New Roman" w:hAnsi="Times New Roman" w:cs="Times New Roman"/>
          <w:sz w:val="30"/>
          <w:szCs w:val="30"/>
        </w:rPr>
        <w:t xml:space="preserve">В связи с обновлением парка средний износ подвижного состава снизился до </w:t>
      </w:r>
      <w:r w:rsidR="00D46DA2" w:rsidRPr="00A13CCC">
        <w:rPr>
          <w:rFonts w:ascii="Times New Roman" w:hAnsi="Times New Roman" w:cs="Times New Roman"/>
          <w:sz w:val="30"/>
          <w:szCs w:val="30"/>
        </w:rPr>
        <w:t>32,6</w:t>
      </w:r>
      <w:r w:rsidR="00F96B62" w:rsidRPr="00A13CCC">
        <w:rPr>
          <w:rFonts w:ascii="Times New Roman" w:hAnsi="Times New Roman" w:cs="Times New Roman"/>
          <w:sz w:val="30"/>
          <w:szCs w:val="30"/>
        </w:rPr>
        <w:t>%</w:t>
      </w:r>
      <w:r w:rsidR="00D46DA2" w:rsidRPr="00A13CCC">
        <w:rPr>
          <w:rFonts w:ascii="Times New Roman" w:hAnsi="Times New Roman" w:cs="Times New Roman"/>
          <w:sz w:val="30"/>
          <w:szCs w:val="30"/>
        </w:rPr>
        <w:t>.</w:t>
      </w:r>
    </w:p>
    <w:p w:rsidR="00314D0E" w:rsidRPr="00A13CCC" w:rsidRDefault="00314D0E" w:rsidP="004B31FE">
      <w:pPr>
        <w:pStyle w:val="ConsPlusNormal"/>
        <w:spacing w:line="276" w:lineRule="auto"/>
        <w:jc w:val="right"/>
        <w:rPr>
          <w:rFonts w:eastAsia="Times New Roman"/>
          <w:color w:val="FF0000"/>
          <w:sz w:val="30"/>
          <w:szCs w:val="30"/>
          <w:lang w:eastAsia="ru-RU"/>
        </w:rPr>
      </w:pPr>
      <w:r w:rsidRPr="00A13CCC">
        <w:rPr>
          <w:rFonts w:eastAsia="Times New Roman"/>
          <w:color w:val="FF0000"/>
          <w:sz w:val="30"/>
          <w:szCs w:val="30"/>
          <w:lang w:eastAsia="ru-RU"/>
        </w:rPr>
        <w:t xml:space="preserve">Слайд </w:t>
      </w:r>
      <w:r w:rsidR="00084419">
        <w:rPr>
          <w:rFonts w:eastAsia="Times New Roman"/>
          <w:color w:val="FF0000"/>
          <w:sz w:val="30"/>
          <w:szCs w:val="30"/>
          <w:lang w:eastAsia="ru-RU"/>
        </w:rPr>
        <w:t>1</w:t>
      </w:r>
      <w:r w:rsidRPr="00A13CCC">
        <w:rPr>
          <w:rFonts w:eastAsia="Times New Roman"/>
          <w:color w:val="FF0000"/>
          <w:sz w:val="30"/>
          <w:szCs w:val="30"/>
          <w:lang w:eastAsia="ru-RU"/>
        </w:rPr>
        <w:t>5</w:t>
      </w:r>
    </w:p>
    <w:p w:rsidR="00D07A25" w:rsidRPr="00A13CCC" w:rsidRDefault="00D07A25" w:rsidP="004B31FE">
      <w:pPr>
        <w:pStyle w:val="ConsPlusNormal"/>
        <w:spacing w:line="276" w:lineRule="auto"/>
        <w:ind w:firstLine="708"/>
        <w:jc w:val="both"/>
        <w:rPr>
          <w:rFonts w:eastAsia="Times New Roman"/>
          <w:b/>
          <w:sz w:val="30"/>
          <w:szCs w:val="30"/>
          <w:lang w:eastAsia="ru-RU"/>
        </w:rPr>
      </w:pPr>
      <w:r w:rsidRPr="00A13CCC">
        <w:rPr>
          <w:rFonts w:eastAsia="Times New Roman"/>
          <w:b/>
          <w:sz w:val="30"/>
          <w:szCs w:val="30"/>
          <w:lang w:eastAsia="ru-RU"/>
        </w:rPr>
        <w:t>О реализации 220-ФЗ.</w:t>
      </w:r>
    </w:p>
    <w:p w:rsidR="00465215" w:rsidRPr="00A13CCC" w:rsidRDefault="00A31A11" w:rsidP="004B31FE">
      <w:pPr>
        <w:pStyle w:val="ConsPlusNormal"/>
        <w:spacing w:line="276" w:lineRule="auto"/>
        <w:ind w:firstLine="708"/>
        <w:jc w:val="both"/>
        <w:rPr>
          <w:color w:val="020C22"/>
          <w:sz w:val="30"/>
          <w:szCs w:val="30"/>
          <w:shd w:val="clear" w:color="auto" w:fill="FEFEFE"/>
        </w:rPr>
      </w:pPr>
      <w:r w:rsidRPr="00A13CCC">
        <w:rPr>
          <w:rFonts w:eastAsia="Times New Roman"/>
          <w:sz w:val="30"/>
          <w:szCs w:val="30"/>
          <w:lang w:eastAsia="ru-RU"/>
        </w:rPr>
        <w:t>Уважаемые коллеги,</w:t>
      </w:r>
      <w:r w:rsidRPr="00A13CCC">
        <w:rPr>
          <w:sz w:val="30"/>
          <w:szCs w:val="30"/>
        </w:rPr>
        <w:t xml:space="preserve"> </w:t>
      </w:r>
      <w:r w:rsidR="00465215" w:rsidRPr="00A13CCC">
        <w:rPr>
          <w:sz w:val="30"/>
          <w:szCs w:val="30"/>
        </w:rPr>
        <w:t xml:space="preserve">прошел год с момента принятия </w:t>
      </w:r>
      <w:r w:rsidRPr="00A13CCC">
        <w:rPr>
          <w:sz w:val="30"/>
          <w:szCs w:val="30"/>
        </w:rPr>
        <w:t>Федеральн</w:t>
      </w:r>
      <w:r w:rsidR="00465215" w:rsidRPr="00A13CCC">
        <w:rPr>
          <w:sz w:val="30"/>
          <w:szCs w:val="30"/>
        </w:rPr>
        <w:t>ого</w:t>
      </w:r>
      <w:r w:rsidRPr="00A13CCC">
        <w:rPr>
          <w:sz w:val="30"/>
          <w:szCs w:val="30"/>
        </w:rPr>
        <w:t xml:space="preserve"> закон</w:t>
      </w:r>
      <w:r w:rsidR="00465215" w:rsidRPr="00A13CCC">
        <w:rPr>
          <w:sz w:val="30"/>
          <w:szCs w:val="30"/>
        </w:rPr>
        <w:t>а</w:t>
      </w:r>
      <w:r w:rsidRPr="00A13CCC">
        <w:rPr>
          <w:b/>
          <w:sz w:val="30"/>
          <w:szCs w:val="30"/>
        </w:rPr>
        <w:t xml:space="preserve"> </w:t>
      </w:r>
      <w:r w:rsidR="00F82006" w:rsidRPr="00A13CCC">
        <w:rPr>
          <w:sz w:val="30"/>
          <w:szCs w:val="30"/>
        </w:rPr>
        <w:t xml:space="preserve">от 13 июля 2015 года № 220-ФЗ «Об организации регулярных перевозок пассажиров и багажа автомобильным транспортом и городским </w:t>
      </w:r>
      <w:r w:rsidR="00F82006" w:rsidRPr="00A13CCC">
        <w:rPr>
          <w:sz w:val="30"/>
          <w:szCs w:val="30"/>
        </w:rPr>
        <w:lastRenderedPageBreak/>
        <w:t>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A13CCC">
        <w:rPr>
          <w:color w:val="020C22"/>
          <w:sz w:val="30"/>
          <w:szCs w:val="30"/>
          <w:shd w:val="clear" w:color="auto" w:fill="FEFEFE"/>
        </w:rPr>
        <w:t xml:space="preserve">. </w:t>
      </w:r>
    </w:p>
    <w:p w:rsidR="00465215" w:rsidRPr="00A13CCC" w:rsidRDefault="00465215" w:rsidP="004B31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3CCC">
        <w:rPr>
          <w:rFonts w:ascii="Times New Roman" w:hAnsi="Times New Roman" w:cs="Times New Roman"/>
          <w:sz w:val="30"/>
          <w:szCs w:val="30"/>
        </w:rPr>
        <w:t xml:space="preserve">В Республике принят Закон Республики Татарстан </w:t>
      </w:r>
      <w:r w:rsidR="002339D8">
        <w:rPr>
          <w:rFonts w:ascii="Times New Roman" w:hAnsi="Times New Roman" w:cs="Times New Roman"/>
          <w:sz w:val="30"/>
          <w:szCs w:val="30"/>
        </w:rPr>
        <w:t>о</w:t>
      </w:r>
      <w:r w:rsidRPr="00A13CCC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="002339D8"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Pr="00A13CCC">
        <w:rPr>
          <w:rFonts w:ascii="Times New Roman" w:hAnsi="Times New Roman" w:cs="Times New Roman"/>
          <w:sz w:val="30"/>
          <w:szCs w:val="30"/>
        </w:rPr>
        <w:t>Федерального закона</w:t>
      </w:r>
      <w:r w:rsidR="002339D8">
        <w:rPr>
          <w:rFonts w:ascii="Times New Roman" w:hAnsi="Times New Roman" w:cs="Times New Roman"/>
          <w:sz w:val="30"/>
          <w:szCs w:val="30"/>
        </w:rPr>
        <w:t>, который</w:t>
      </w:r>
      <w:r w:rsidRPr="00A13CCC">
        <w:rPr>
          <w:rFonts w:ascii="Times New Roman" w:hAnsi="Times New Roman" w:cs="Times New Roman"/>
          <w:sz w:val="30"/>
          <w:szCs w:val="30"/>
        </w:rPr>
        <w:t xml:space="preserve"> устанавливает полномочия органов государственной власти Республики Татарстан и органов местного самоуправления в сфере организации регулярных перевозок, порядок установления, изменения, отмены маршрутов регулярных перевозок, ведения реестров маршрутов регулярных перевозок и иные организационные основы осуществления регулярных перевозок по межмуниципальным и муниципальным маршрутам регулярных перевозок.</w:t>
      </w:r>
      <w:proofErr w:type="gramEnd"/>
    </w:p>
    <w:p w:rsidR="00F96B62" w:rsidRPr="00A13CCC" w:rsidRDefault="00F96B62" w:rsidP="004B31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>В рамках реализации закона Министерством изданы приказы:</w:t>
      </w:r>
    </w:p>
    <w:p w:rsidR="00F96B62" w:rsidRPr="00A13CCC" w:rsidRDefault="00F96B62" w:rsidP="00A13CC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 xml:space="preserve">- «Об утверждении </w:t>
      </w:r>
      <w:proofErr w:type="gramStart"/>
      <w:r w:rsidRPr="00A13CCC">
        <w:rPr>
          <w:rFonts w:ascii="Times New Roman" w:hAnsi="Times New Roman" w:cs="Times New Roman"/>
          <w:i/>
          <w:sz w:val="28"/>
          <w:szCs w:val="28"/>
        </w:rPr>
        <w:t>Порядка ведения реестра межмуниципальных маршрутов регулярных перевозок</w:t>
      </w:r>
      <w:proofErr w:type="gramEnd"/>
      <w:r w:rsidRPr="00A13CCC">
        <w:rPr>
          <w:rFonts w:ascii="Times New Roman" w:hAnsi="Times New Roman" w:cs="Times New Roman"/>
          <w:i/>
          <w:sz w:val="28"/>
          <w:szCs w:val="28"/>
        </w:rPr>
        <w:t xml:space="preserve"> на территории Республики Татарстан».</w:t>
      </w:r>
    </w:p>
    <w:p w:rsidR="00F96B62" w:rsidRPr="00A13CCC" w:rsidRDefault="00F96B62" w:rsidP="00A13CCC">
      <w:pPr>
        <w:pStyle w:val="ConsPlusTitle"/>
        <w:tabs>
          <w:tab w:val="left" w:pos="0"/>
        </w:tabs>
        <w:spacing w:line="276" w:lineRule="auto"/>
        <w:ind w:firstLine="709"/>
        <w:jc w:val="both"/>
        <w:rPr>
          <w:b w:val="0"/>
          <w:i/>
          <w:sz w:val="28"/>
          <w:szCs w:val="28"/>
        </w:rPr>
      </w:pPr>
      <w:r w:rsidRPr="00A13CCC">
        <w:rPr>
          <w:b w:val="0"/>
          <w:i/>
          <w:sz w:val="28"/>
          <w:szCs w:val="28"/>
        </w:rPr>
        <w:t>- «Об утверждении 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по территории Республики Татарстан»</w:t>
      </w:r>
      <w:r w:rsidRPr="00A13CCC">
        <w:rPr>
          <w:b w:val="0"/>
          <w:i/>
          <w:sz w:val="28"/>
          <w:szCs w:val="28"/>
        </w:rPr>
        <w:tab/>
        <w:t>.</w:t>
      </w:r>
    </w:p>
    <w:p w:rsidR="00F96B62" w:rsidRPr="00A13CCC" w:rsidRDefault="00F96B62" w:rsidP="00A13CCC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>- «Об утверждении Перечня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межрегиональным маршрутам регулярных перевозок»</w:t>
      </w:r>
      <w:r w:rsidRPr="00A13CC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96B62" w:rsidRPr="00A13CCC" w:rsidRDefault="00F96B62" w:rsidP="00A13CCC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 xml:space="preserve">- «Об утверждении Перечня </w:t>
      </w:r>
      <w:r w:rsidRPr="00A13CCC">
        <w:rPr>
          <w:rFonts w:ascii="Times New Roman" w:hAnsi="Times New Roman" w:cs="Times New Roman"/>
          <w:bCs/>
          <w:i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Pr="00A13CCC">
        <w:rPr>
          <w:rFonts w:ascii="Times New Roman" w:hAnsi="Times New Roman" w:cs="Times New Roman"/>
          <w:i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перевозок»</w:t>
      </w:r>
      <w:r w:rsidRPr="00A13CC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96B62" w:rsidRPr="00A13CCC" w:rsidRDefault="00F96B62" w:rsidP="00A13CC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>- «Об утверждении экологических характеристик транспортных средств, используемых для осуществления регулярных перевозок пассажиров и багажа по территории Республики Татарстан».</w:t>
      </w:r>
    </w:p>
    <w:p w:rsidR="00F96B62" w:rsidRPr="00A13CCC" w:rsidRDefault="00F96B62" w:rsidP="00A13CCC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3CCC">
        <w:rPr>
          <w:rFonts w:ascii="Times New Roman" w:hAnsi="Times New Roman" w:cs="Times New Roman"/>
          <w:i/>
          <w:sz w:val="28"/>
          <w:szCs w:val="28"/>
        </w:rPr>
        <w:t>- «Об утверждении Порядка установления, изменения и отмены межмуниципальных маршрутов регулярных перевозок на территории Республики Татарстан.</w:t>
      </w:r>
    </w:p>
    <w:p w:rsidR="00F96B62" w:rsidRPr="00A13CCC" w:rsidRDefault="00F96B62" w:rsidP="004B31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13CCC">
        <w:rPr>
          <w:rFonts w:ascii="Times New Roman" w:hAnsi="Times New Roman" w:cs="Times New Roman"/>
          <w:sz w:val="30"/>
          <w:szCs w:val="30"/>
        </w:rPr>
        <w:tab/>
        <w:t xml:space="preserve">Подготовлен и направлен на государственную регистрацию приказ «Об утверждении Порядка согласования мест посадки и высадки, расположенных на территории Республики Татарстан, при осуществлении межрегиональных перевозок пассажиров и багажа по заказу» </w:t>
      </w:r>
    </w:p>
    <w:p w:rsidR="00F82006" w:rsidRPr="00A13CCC" w:rsidRDefault="00F82006" w:rsidP="004B31FE">
      <w:pPr>
        <w:pStyle w:val="ConsPlusTitle"/>
        <w:spacing w:line="276" w:lineRule="auto"/>
        <w:ind w:firstLine="708"/>
        <w:jc w:val="right"/>
        <w:rPr>
          <w:b w:val="0"/>
          <w:color w:val="FF0000"/>
          <w:sz w:val="30"/>
          <w:szCs w:val="30"/>
        </w:rPr>
      </w:pPr>
      <w:r w:rsidRPr="00A13CCC">
        <w:rPr>
          <w:b w:val="0"/>
          <w:color w:val="FF0000"/>
          <w:sz w:val="30"/>
          <w:szCs w:val="30"/>
        </w:rPr>
        <w:t xml:space="preserve">Слайд </w:t>
      </w:r>
      <w:r w:rsidR="00084419">
        <w:rPr>
          <w:b w:val="0"/>
          <w:color w:val="FF0000"/>
          <w:sz w:val="30"/>
          <w:szCs w:val="30"/>
        </w:rPr>
        <w:t>16,17</w:t>
      </w:r>
    </w:p>
    <w:p w:rsidR="002339D8" w:rsidRDefault="00862EFD" w:rsidP="004B31FE">
      <w:pPr>
        <w:pStyle w:val="ConsPlusTitle"/>
        <w:spacing w:line="276" w:lineRule="auto"/>
        <w:ind w:firstLine="708"/>
        <w:jc w:val="both"/>
        <w:rPr>
          <w:b w:val="0"/>
          <w:sz w:val="30"/>
          <w:szCs w:val="30"/>
        </w:rPr>
      </w:pPr>
      <w:r w:rsidRPr="00A13CCC">
        <w:rPr>
          <w:b w:val="0"/>
          <w:sz w:val="30"/>
          <w:szCs w:val="30"/>
        </w:rPr>
        <w:t xml:space="preserve">Министерством проведен мониторинг реализации положений Федерального закона в муниципальных образованиях Республики. </w:t>
      </w:r>
    </w:p>
    <w:p w:rsidR="00862EFD" w:rsidRPr="00A13CCC" w:rsidRDefault="00862EFD" w:rsidP="004B31FE">
      <w:pPr>
        <w:pStyle w:val="ConsPlusTitle"/>
        <w:spacing w:line="276" w:lineRule="auto"/>
        <w:ind w:firstLine="708"/>
        <w:jc w:val="both"/>
        <w:rPr>
          <w:b w:val="0"/>
          <w:sz w:val="30"/>
          <w:szCs w:val="30"/>
        </w:rPr>
      </w:pPr>
      <w:r w:rsidRPr="00A13CCC">
        <w:rPr>
          <w:b w:val="0"/>
          <w:sz w:val="30"/>
          <w:szCs w:val="30"/>
        </w:rPr>
        <w:t xml:space="preserve">По информации, предоставленной Исполнительными комитетами, нормативные правовые акты, приятие которых предусмотрено Федеральным </w:t>
      </w:r>
      <w:r w:rsidRPr="00A13CCC">
        <w:rPr>
          <w:b w:val="0"/>
          <w:sz w:val="30"/>
          <w:szCs w:val="30"/>
        </w:rPr>
        <w:lastRenderedPageBreak/>
        <w:t xml:space="preserve">законом № 220-ФЗ и Законом Республики Татарстан № 107-ЗРТ в полном объеме приняты </w:t>
      </w:r>
      <w:r w:rsidR="002339D8">
        <w:rPr>
          <w:b w:val="0"/>
          <w:sz w:val="30"/>
          <w:szCs w:val="30"/>
        </w:rPr>
        <w:t xml:space="preserve">только </w:t>
      </w:r>
      <w:r w:rsidRPr="00A13CCC">
        <w:rPr>
          <w:b w:val="0"/>
          <w:sz w:val="30"/>
          <w:szCs w:val="30"/>
        </w:rPr>
        <w:t xml:space="preserve">в </w:t>
      </w:r>
      <w:proofErr w:type="spellStart"/>
      <w:r w:rsidRPr="00A13CCC">
        <w:rPr>
          <w:b w:val="0"/>
          <w:sz w:val="30"/>
          <w:szCs w:val="30"/>
        </w:rPr>
        <w:t>Мамадышском</w:t>
      </w:r>
      <w:proofErr w:type="spellEnd"/>
      <w:r w:rsidRPr="00A13CCC">
        <w:rPr>
          <w:b w:val="0"/>
          <w:sz w:val="30"/>
          <w:szCs w:val="30"/>
        </w:rPr>
        <w:t xml:space="preserve">, Менделеевском, </w:t>
      </w:r>
      <w:proofErr w:type="spellStart"/>
      <w:r w:rsidRPr="00A13CCC">
        <w:rPr>
          <w:b w:val="0"/>
          <w:sz w:val="30"/>
          <w:szCs w:val="30"/>
        </w:rPr>
        <w:t>Нурлатском</w:t>
      </w:r>
      <w:proofErr w:type="spellEnd"/>
      <w:r w:rsidRPr="00A13CCC">
        <w:rPr>
          <w:b w:val="0"/>
          <w:sz w:val="30"/>
          <w:szCs w:val="30"/>
        </w:rPr>
        <w:t xml:space="preserve">, </w:t>
      </w:r>
      <w:proofErr w:type="spellStart"/>
      <w:r w:rsidRPr="00A13CCC">
        <w:rPr>
          <w:b w:val="0"/>
          <w:sz w:val="30"/>
          <w:szCs w:val="30"/>
        </w:rPr>
        <w:t>Азнакаевском</w:t>
      </w:r>
      <w:proofErr w:type="spellEnd"/>
      <w:r w:rsidRPr="00A13CCC">
        <w:rPr>
          <w:b w:val="0"/>
          <w:sz w:val="30"/>
          <w:szCs w:val="30"/>
        </w:rPr>
        <w:t xml:space="preserve">, Бугульминском, Нижнекамском, Лаишевском, Альметьевском, Бавлинском, Сармановском районах. </w:t>
      </w:r>
    </w:p>
    <w:p w:rsidR="00F82006" w:rsidRPr="00A13CCC" w:rsidRDefault="00F82006" w:rsidP="004B31FE">
      <w:pPr>
        <w:pStyle w:val="ConsPlusTitle"/>
        <w:spacing w:line="276" w:lineRule="auto"/>
        <w:ind w:firstLine="708"/>
        <w:jc w:val="right"/>
        <w:rPr>
          <w:b w:val="0"/>
          <w:color w:val="FF0000"/>
          <w:sz w:val="30"/>
          <w:szCs w:val="30"/>
        </w:rPr>
      </w:pPr>
      <w:r w:rsidRPr="00A13CCC">
        <w:rPr>
          <w:b w:val="0"/>
          <w:color w:val="FF0000"/>
          <w:sz w:val="30"/>
          <w:szCs w:val="30"/>
        </w:rPr>
        <w:t xml:space="preserve">Слайд </w:t>
      </w:r>
      <w:r w:rsidR="00084419">
        <w:rPr>
          <w:b w:val="0"/>
          <w:color w:val="FF0000"/>
          <w:sz w:val="30"/>
          <w:szCs w:val="30"/>
        </w:rPr>
        <w:t>1</w:t>
      </w:r>
      <w:r w:rsidR="00E0624C" w:rsidRPr="00A13CCC">
        <w:rPr>
          <w:b w:val="0"/>
          <w:color w:val="FF0000"/>
          <w:sz w:val="30"/>
          <w:szCs w:val="30"/>
        </w:rPr>
        <w:t>8</w:t>
      </w:r>
    </w:p>
    <w:p w:rsidR="00F96B62" w:rsidRPr="00A13CCC" w:rsidRDefault="00862EFD" w:rsidP="004B31FE">
      <w:pPr>
        <w:pStyle w:val="ConsPlusTitle"/>
        <w:spacing w:line="276" w:lineRule="auto"/>
        <w:ind w:firstLine="708"/>
        <w:jc w:val="both"/>
        <w:rPr>
          <w:b w:val="0"/>
          <w:sz w:val="30"/>
          <w:szCs w:val="30"/>
        </w:rPr>
      </w:pPr>
      <w:r w:rsidRPr="00A13CCC">
        <w:rPr>
          <w:b w:val="0"/>
          <w:sz w:val="30"/>
          <w:szCs w:val="30"/>
        </w:rPr>
        <w:t>В соответствии с данными остальных органов местного самоуправления,  отдельные нормы, согласно возложенным полномочиям, не утверждены, либо информация о принятых нормативных правовых актах не представлена вовсе.</w:t>
      </w:r>
    </w:p>
    <w:p w:rsidR="00084419" w:rsidRPr="00A13CCC" w:rsidRDefault="00084419" w:rsidP="00084419">
      <w:pPr>
        <w:pStyle w:val="ConsPlusTitle"/>
        <w:spacing w:line="276" w:lineRule="auto"/>
        <w:ind w:firstLine="708"/>
        <w:jc w:val="right"/>
        <w:rPr>
          <w:b w:val="0"/>
          <w:color w:val="FF0000"/>
          <w:sz w:val="30"/>
          <w:szCs w:val="30"/>
        </w:rPr>
      </w:pPr>
      <w:r w:rsidRPr="00A13CCC">
        <w:rPr>
          <w:b w:val="0"/>
          <w:color w:val="FF0000"/>
          <w:sz w:val="30"/>
          <w:szCs w:val="30"/>
        </w:rPr>
        <w:t xml:space="preserve">Слайд </w:t>
      </w:r>
      <w:r>
        <w:rPr>
          <w:b w:val="0"/>
          <w:color w:val="FF0000"/>
          <w:sz w:val="30"/>
          <w:szCs w:val="30"/>
        </w:rPr>
        <w:t>19</w:t>
      </w:r>
    </w:p>
    <w:p w:rsidR="00D07A25" w:rsidRPr="00A13CCC" w:rsidRDefault="00D07A25" w:rsidP="004B31FE">
      <w:pPr>
        <w:pStyle w:val="ConsPlusTitle"/>
        <w:spacing w:line="276" w:lineRule="auto"/>
        <w:ind w:firstLine="708"/>
        <w:jc w:val="both"/>
        <w:rPr>
          <w:sz w:val="30"/>
          <w:szCs w:val="30"/>
        </w:rPr>
      </w:pPr>
      <w:r w:rsidRPr="00A13CCC">
        <w:rPr>
          <w:sz w:val="30"/>
          <w:szCs w:val="30"/>
        </w:rPr>
        <w:t>Автовокзалы</w:t>
      </w:r>
    </w:p>
    <w:p w:rsidR="0099258C" w:rsidRPr="00A13CCC" w:rsidRDefault="0099258C" w:rsidP="004B31FE">
      <w:pPr>
        <w:pStyle w:val="ConsPlusTitle"/>
        <w:spacing w:line="276" w:lineRule="auto"/>
        <w:ind w:firstLine="708"/>
        <w:jc w:val="both"/>
        <w:rPr>
          <w:b w:val="0"/>
          <w:sz w:val="30"/>
          <w:szCs w:val="30"/>
        </w:rPr>
      </w:pPr>
      <w:r w:rsidRPr="00A13CCC">
        <w:rPr>
          <w:b w:val="0"/>
          <w:sz w:val="30"/>
          <w:szCs w:val="30"/>
        </w:rPr>
        <w:t>В процессе мониторинга автовокзалов и автостанций, используемых как остановочные пункты межрегиональных маршрутов регулярных перевозок, проходящих по территории Республики Татарстан, выявлены несоответствия требованиям приказа Министерства транспорта Российской Федерации от 29.12.2015 № 387 «Об утверждении минимальных требований к оборудованию автовокзалов и автостанций».</w:t>
      </w:r>
    </w:p>
    <w:p w:rsidR="00F82006" w:rsidRPr="00A13CCC" w:rsidRDefault="00084419" w:rsidP="004B31FE">
      <w:pPr>
        <w:pStyle w:val="ConsPlusTitle"/>
        <w:spacing w:line="276" w:lineRule="auto"/>
        <w:ind w:firstLine="708"/>
        <w:jc w:val="right"/>
        <w:rPr>
          <w:b w:val="0"/>
          <w:color w:val="FF0000"/>
          <w:sz w:val="30"/>
          <w:szCs w:val="30"/>
        </w:rPr>
      </w:pPr>
      <w:r>
        <w:rPr>
          <w:b w:val="0"/>
          <w:color w:val="FF0000"/>
          <w:sz w:val="30"/>
          <w:szCs w:val="30"/>
        </w:rPr>
        <w:t>Слайд 20,21</w:t>
      </w:r>
    </w:p>
    <w:p w:rsidR="0099258C" w:rsidRPr="00A13CCC" w:rsidRDefault="0099258C" w:rsidP="004B31FE">
      <w:pPr>
        <w:pStyle w:val="ConsPlusTitle"/>
        <w:spacing w:line="276" w:lineRule="auto"/>
        <w:ind w:firstLine="708"/>
        <w:jc w:val="both"/>
        <w:rPr>
          <w:sz w:val="30"/>
          <w:szCs w:val="30"/>
        </w:rPr>
      </w:pPr>
      <w:r w:rsidRPr="00A13CCC">
        <w:rPr>
          <w:b w:val="0"/>
          <w:sz w:val="30"/>
          <w:szCs w:val="30"/>
        </w:rPr>
        <w:t>В данный перечень вошли объекты транспортной инфраструктуры населенных пунктов Апастово, Зеленодольск, Нурлат, Старое Дрожжаное, Тетюши, Черемшан, Чистополь; автовокзалы «Столичный», «Восточный», «Южный»; железнодорожные вокзалы г</w:t>
      </w:r>
      <w:proofErr w:type="gramStart"/>
      <w:r w:rsidRPr="00A13CCC">
        <w:rPr>
          <w:b w:val="0"/>
          <w:sz w:val="30"/>
          <w:szCs w:val="30"/>
        </w:rPr>
        <w:t>.Б</w:t>
      </w:r>
      <w:proofErr w:type="gramEnd"/>
      <w:r w:rsidRPr="00A13CCC">
        <w:rPr>
          <w:b w:val="0"/>
          <w:sz w:val="30"/>
          <w:szCs w:val="30"/>
        </w:rPr>
        <w:t>уинск и Казань-2.</w:t>
      </w:r>
    </w:p>
    <w:p w:rsidR="00F82006" w:rsidRPr="00A13CCC" w:rsidRDefault="00F82006" w:rsidP="004B31FE">
      <w:pPr>
        <w:ind w:firstLine="708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color w:val="FF0000"/>
          <w:sz w:val="30"/>
          <w:szCs w:val="30"/>
        </w:rPr>
        <w:t xml:space="preserve">Слайд </w:t>
      </w:r>
      <w:r w:rsidR="00084419">
        <w:rPr>
          <w:rFonts w:ascii="Times New Roman" w:hAnsi="Times New Roman" w:cs="Times New Roman"/>
          <w:color w:val="FF0000"/>
          <w:sz w:val="30"/>
          <w:szCs w:val="30"/>
        </w:rPr>
        <w:t>22</w:t>
      </w:r>
    </w:p>
    <w:p w:rsidR="0099258C" w:rsidRPr="00A13CCC" w:rsidRDefault="00542926" w:rsidP="004B31F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CCC">
        <w:rPr>
          <w:rFonts w:ascii="Times New Roman" w:hAnsi="Times New Roman" w:cs="Times New Roman"/>
          <w:sz w:val="30"/>
          <w:szCs w:val="30"/>
        </w:rPr>
        <w:t>В</w:t>
      </w:r>
      <w:r w:rsidR="0099258C" w:rsidRPr="00A13CCC">
        <w:rPr>
          <w:rFonts w:ascii="Times New Roman" w:hAnsi="Times New Roman" w:cs="Times New Roman"/>
          <w:sz w:val="30"/>
          <w:szCs w:val="30"/>
        </w:rPr>
        <w:t xml:space="preserve">ладельцам указанных остановочных пунктов необходимо привести их в соответствие с требованиями законодательства и подать заявление о получении заключения на объект транспортной инфраструктуры в Управление государственного автодорожного надзора по Республике Татарстан Федеральной службы по надзору в сфере транспорта. </w:t>
      </w:r>
    </w:p>
    <w:p w:rsidR="00420DEC" w:rsidRPr="00A13CCC" w:rsidRDefault="00465215" w:rsidP="004B31FE">
      <w:pPr>
        <w:pStyle w:val="ConsPlusNormal"/>
        <w:spacing w:line="276" w:lineRule="auto"/>
        <w:ind w:firstLine="708"/>
        <w:jc w:val="both"/>
        <w:rPr>
          <w:color w:val="020C22"/>
          <w:sz w:val="30"/>
          <w:szCs w:val="30"/>
          <w:shd w:val="clear" w:color="auto" w:fill="FEFEFE"/>
        </w:rPr>
      </w:pPr>
      <w:r w:rsidRPr="00A13CCC">
        <w:rPr>
          <w:color w:val="020C22"/>
          <w:sz w:val="30"/>
          <w:szCs w:val="30"/>
          <w:shd w:val="clear" w:color="auto" w:fill="FEFEFE"/>
        </w:rPr>
        <w:t>С 15 июля вступили в силу положения об административной ответственности за невыполнение требований указанного закона.</w:t>
      </w:r>
    </w:p>
    <w:p w:rsidR="00A31A11" w:rsidRDefault="00084976" w:rsidP="004B31FE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i/>
          <w:color w:val="020C22"/>
          <w:sz w:val="30"/>
          <w:szCs w:val="30"/>
          <w:shd w:val="clear" w:color="auto" w:fill="FEFEFE"/>
        </w:rPr>
      </w:pPr>
      <w:r w:rsidRPr="00A13CCC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 xml:space="preserve">Более подробно о </w:t>
      </w:r>
      <w:r w:rsidR="00465215" w:rsidRPr="00A13CCC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 xml:space="preserve">проводимых контрольно-надзорных мероприятиях проинформирует в своем </w:t>
      </w:r>
      <w:r w:rsidRPr="00A13CCC">
        <w:rPr>
          <w:rFonts w:ascii="Times New Roman" w:hAnsi="Times New Roman" w:cs="Times New Roman"/>
          <w:color w:val="020C22"/>
          <w:sz w:val="30"/>
          <w:szCs w:val="30"/>
          <w:shd w:val="clear" w:color="auto" w:fill="FEFEFE"/>
        </w:rPr>
        <w:t xml:space="preserve">докладе </w:t>
      </w:r>
      <w:r w:rsidR="00465215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>временно исполняющий обязанности начальника Управления госавтодорнадзора по Республике Татарста</w:t>
      </w:r>
      <w:proofErr w:type="gramStart"/>
      <w:r w:rsidR="00465215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>н</w:t>
      </w:r>
      <w:r w:rsidR="00C0401E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>-</w:t>
      </w:r>
      <w:proofErr w:type="gramEnd"/>
      <w:r w:rsidR="00C0401E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 xml:space="preserve"> </w:t>
      </w:r>
      <w:r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 xml:space="preserve">Алексей </w:t>
      </w:r>
      <w:r w:rsidR="00465215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 xml:space="preserve">Васильевич </w:t>
      </w:r>
      <w:proofErr w:type="spellStart"/>
      <w:r w:rsidR="00465215"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>Семушкин</w:t>
      </w:r>
      <w:proofErr w:type="spellEnd"/>
      <w:r w:rsidRP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>.</w:t>
      </w:r>
      <w:r w:rsidR="00A13CCC">
        <w:rPr>
          <w:rFonts w:ascii="Times New Roman" w:hAnsi="Times New Roman" w:cs="Times New Roman"/>
          <w:b/>
          <w:i/>
          <w:color w:val="020C22"/>
          <w:sz w:val="30"/>
          <w:szCs w:val="30"/>
          <w:shd w:val="clear" w:color="auto" w:fill="FEFEFE"/>
        </w:rPr>
        <w:t xml:space="preserve">     </w:t>
      </w:r>
    </w:p>
    <w:p w:rsidR="00084419" w:rsidRDefault="00084419" w:rsidP="00084419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</w:p>
    <w:p w:rsidR="00084419" w:rsidRPr="00084419" w:rsidRDefault="00084419" w:rsidP="00084419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084419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Школьные перевозки</w:t>
      </w:r>
    </w:p>
    <w:p w:rsidR="00084419" w:rsidRPr="00084419" w:rsidRDefault="00084419" w:rsidP="0008441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4419">
        <w:rPr>
          <w:rFonts w:ascii="Times New Roman" w:hAnsi="Times New Roman" w:cs="Times New Roman"/>
          <w:sz w:val="30"/>
          <w:szCs w:val="30"/>
        </w:rPr>
        <w:t xml:space="preserve">По состоянию на 28.07.2016 должниками по предоставлению информации о детских транспортных средствах являются три муниципальных </w:t>
      </w:r>
      <w:r w:rsidRPr="00084419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Республики Татарстан: </w:t>
      </w:r>
      <w:proofErr w:type="spellStart"/>
      <w:r w:rsidRPr="00084419">
        <w:rPr>
          <w:rFonts w:ascii="Times New Roman" w:hAnsi="Times New Roman" w:cs="Times New Roman"/>
          <w:sz w:val="30"/>
          <w:szCs w:val="30"/>
        </w:rPr>
        <w:t>Балтасинский</w:t>
      </w:r>
      <w:proofErr w:type="spellEnd"/>
      <w:r w:rsidRPr="0008441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84419">
        <w:rPr>
          <w:rFonts w:ascii="Times New Roman" w:hAnsi="Times New Roman" w:cs="Times New Roman"/>
          <w:sz w:val="30"/>
          <w:szCs w:val="30"/>
        </w:rPr>
        <w:t>Тукаевский</w:t>
      </w:r>
      <w:proofErr w:type="spellEnd"/>
      <w:r w:rsidRPr="0008441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84419">
        <w:rPr>
          <w:rFonts w:ascii="Times New Roman" w:hAnsi="Times New Roman" w:cs="Times New Roman"/>
          <w:sz w:val="30"/>
          <w:szCs w:val="30"/>
        </w:rPr>
        <w:t>Черемшанский</w:t>
      </w:r>
      <w:proofErr w:type="spellEnd"/>
      <w:r w:rsidRPr="00084419">
        <w:rPr>
          <w:rFonts w:ascii="Times New Roman" w:hAnsi="Times New Roman" w:cs="Times New Roman"/>
          <w:sz w:val="30"/>
          <w:szCs w:val="30"/>
        </w:rPr>
        <w:t xml:space="preserve"> районы.  </w:t>
      </w:r>
    </w:p>
    <w:p w:rsidR="00084419" w:rsidRPr="00084419" w:rsidRDefault="00084419" w:rsidP="0008441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4419">
        <w:rPr>
          <w:rFonts w:ascii="Times New Roman" w:hAnsi="Times New Roman" w:cs="Times New Roman"/>
          <w:sz w:val="30"/>
          <w:szCs w:val="30"/>
        </w:rPr>
        <w:t>Во исполнение Постановления Кабинета Министров Республики Татарстан от 25.05.2016 №352 «Об утверждении положения о единой системе мониторинга и диспетчеризации автобусов, осуществляющих перевозку пассажиров, включая детей, в Республике Татарстан на базе единой государственной информационной системы ГЛОНАСС+112» с 1 июля 2016 года функции по диспетчеризации и мониторингу транспортных средств, перевозящих детей, исполняются ГБУ «Дирекция «АИУС-РТ».</w:t>
      </w:r>
      <w:proofErr w:type="gramEnd"/>
    </w:p>
    <w:p w:rsidR="00084419" w:rsidRPr="00084419" w:rsidRDefault="00084419" w:rsidP="0008441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4419">
        <w:rPr>
          <w:rFonts w:ascii="Times New Roman" w:hAnsi="Times New Roman" w:cs="Times New Roman"/>
          <w:sz w:val="30"/>
          <w:szCs w:val="30"/>
        </w:rPr>
        <w:t xml:space="preserve">Министерствам и ведомствам Республики Татарстан необходимо: организовать взаимодействие, курируемых организаций, задействованных в перевозке детей, в муниципальных образованиях Республики Татарстан с диспетчерским центром ГБУ «Дирекция «АИУС – РТ». </w:t>
      </w:r>
      <w:proofErr w:type="gramStart"/>
      <w:r w:rsidRPr="00084419">
        <w:rPr>
          <w:rFonts w:ascii="Times New Roman" w:hAnsi="Times New Roman" w:cs="Times New Roman"/>
          <w:sz w:val="30"/>
          <w:szCs w:val="30"/>
        </w:rPr>
        <w:t>Обеспечить исполнение пунктов Постановления в части организации перевозочного процесса, реагирования на чрезвычайные происшествия с участием данного вида транспорта, обеспечения доступности транспортных средств для мониторинга в ЕГИС «ГЛОНАСС+112», работоспособности, установленного бортового навигационного оборудования, а также своевременного предоставления информации, необходимой для актуализации данных в системе, и организации эффективной работы по обеспечению безопасности перевозки детей.</w:t>
      </w:r>
      <w:proofErr w:type="gramEnd"/>
    </w:p>
    <w:p w:rsidR="00084419" w:rsidRPr="00A13CCC" w:rsidRDefault="00084419" w:rsidP="00084419">
      <w:pPr>
        <w:ind w:firstLine="708"/>
        <w:jc w:val="right"/>
        <w:rPr>
          <w:rFonts w:ascii="Times New Roman" w:hAnsi="Times New Roman" w:cs="Times New Roman"/>
          <w:color w:val="FF0000"/>
          <w:sz w:val="30"/>
          <w:szCs w:val="30"/>
        </w:rPr>
      </w:pPr>
      <w:r w:rsidRPr="00A13CCC">
        <w:rPr>
          <w:rFonts w:ascii="Times New Roman" w:hAnsi="Times New Roman" w:cs="Times New Roman"/>
          <w:color w:val="FF0000"/>
          <w:sz w:val="30"/>
          <w:szCs w:val="30"/>
        </w:rPr>
        <w:t xml:space="preserve">Слайд </w:t>
      </w:r>
      <w:r>
        <w:rPr>
          <w:rFonts w:ascii="Times New Roman" w:hAnsi="Times New Roman" w:cs="Times New Roman"/>
          <w:color w:val="FF0000"/>
          <w:sz w:val="30"/>
          <w:szCs w:val="30"/>
        </w:rPr>
        <w:t>2</w:t>
      </w:r>
      <w:r>
        <w:rPr>
          <w:rFonts w:ascii="Times New Roman" w:hAnsi="Times New Roman" w:cs="Times New Roman"/>
          <w:color w:val="FF0000"/>
          <w:sz w:val="30"/>
          <w:szCs w:val="30"/>
        </w:rPr>
        <w:t>3</w:t>
      </w:r>
    </w:p>
    <w:p w:rsidR="00084419" w:rsidRDefault="00084419" w:rsidP="004B31FE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i/>
          <w:color w:val="020C22"/>
          <w:sz w:val="30"/>
          <w:szCs w:val="30"/>
          <w:shd w:val="clear" w:color="auto" w:fill="FEFEFE"/>
        </w:rPr>
      </w:pPr>
    </w:p>
    <w:p w:rsidR="00084419" w:rsidRPr="00A13CCC" w:rsidRDefault="00084419" w:rsidP="004B31FE">
      <w:pPr>
        <w:shd w:val="clear" w:color="auto" w:fill="FFFFFF"/>
        <w:spacing w:after="0"/>
        <w:ind w:firstLine="708"/>
        <w:jc w:val="both"/>
        <w:outlineLvl w:val="2"/>
        <w:rPr>
          <w:rFonts w:ascii="Times New Roman" w:hAnsi="Times New Roman" w:cs="Times New Roman"/>
          <w:i/>
          <w:color w:val="020C22"/>
          <w:sz w:val="30"/>
          <w:szCs w:val="30"/>
          <w:shd w:val="clear" w:color="auto" w:fill="FEFEFE"/>
        </w:rPr>
      </w:pPr>
      <w:r w:rsidRPr="00A13CCC">
        <w:rPr>
          <w:rFonts w:ascii="Times New Roman" w:hAnsi="Times New Roman" w:cs="Times New Roman"/>
          <w:i/>
          <w:color w:val="020C22"/>
          <w:sz w:val="30"/>
          <w:szCs w:val="30"/>
          <w:shd w:val="clear" w:color="auto" w:fill="FEFEFE"/>
        </w:rPr>
        <w:t>Спасибо за внимание!</w:t>
      </w:r>
      <w:bookmarkStart w:id="0" w:name="_GoBack"/>
      <w:bookmarkEnd w:id="0"/>
    </w:p>
    <w:sectPr w:rsidR="00084419" w:rsidRPr="00A13CCC" w:rsidSect="002339D8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007"/>
    <w:multiLevelType w:val="hybridMultilevel"/>
    <w:tmpl w:val="181A274E"/>
    <w:lvl w:ilvl="0" w:tplc="59E8992A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D4"/>
    <w:rsid w:val="00005394"/>
    <w:rsid w:val="00084419"/>
    <w:rsid w:val="00084976"/>
    <w:rsid w:val="00085091"/>
    <w:rsid w:val="000A1658"/>
    <w:rsid w:val="000A432C"/>
    <w:rsid w:val="000A72EF"/>
    <w:rsid w:val="00146650"/>
    <w:rsid w:val="001669F2"/>
    <w:rsid w:val="00197B97"/>
    <w:rsid w:val="001C1E3F"/>
    <w:rsid w:val="001D14C4"/>
    <w:rsid w:val="002270E5"/>
    <w:rsid w:val="002339D8"/>
    <w:rsid w:val="002A2D9D"/>
    <w:rsid w:val="002A37D4"/>
    <w:rsid w:val="002B69B5"/>
    <w:rsid w:val="002F7D03"/>
    <w:rsid w:val="00314D0E"/>
    <w:rsid w:val="003610D1"/>
    <w:rsid w:val="0040448B"/>
    <w:rsid w:val="00420DEC"/>
    <w:rsid w:val="004378C9"/>
    <w:rsid w:val="00465215"/>
    <w:rsid w:val="004B31FE"/>
    <w:rsid w:val="00542926"/>
    <w:rsid w:val="0056080E"/>
    <w:rsid w:val="005833B6"/>
    <w:rsid w:val="00586B13"/>
    <w:rsid w:val="00594CEE"/>
    <w:rsid w:val="005C748E"/>
    <w:rsid w:val="00615911"/>
    <w:rsid w:val="00747B84"/>
    <w:rsid w:val="007A6877"/>
    <w:rsid w:val="00813C7E"/>
    <w:rsid w:val="00814C1B"/>
    <w:rsid w:val="00825946"/>
    <w:rsid w:val="00843E71"/>
    <w:rsid w:val="00862EFD"/>
    <w:rsid w:val="0087713C"/>
    <w:rsid w:val="009348BF"/>
    <w:rsid w:val="0093560F"/>
    <w:rsid w:val="0095342A"/>
    <w:rsid w:val="009821C7"/>
    <w:rsid w:val="0099258C"/>
    <w:rsid w:val="00A005FC"/>
    <w:rsid w:val="00A13CCC"/>
    <w:rsid w:val="00A31A11"/>
    <w:rsid w:val="00A47A51"/>
    <w:rsid w:val="00AE1B42"/>
    <w:rsid w:val="00B003F1"/>
    <w:rsid w:val="00B851B2"/>
    <w:rsid w:val="00BD0B25"/>
    <w:rsid w:val="00C0401E"/>
    <w:rsid w:val="00C8552A"/>
    <w:rsid w:val="00C97D60"/>
    <w:rsid w:val="00CC3D01"/>
    <w:rsid w:val="00CF7313"/>
    <w:rsid w:val="00D07A25"/>
    <w:rsid w:val="00D22DA5"/>
    <w:rsid w:val="00D46DA2"/>
    <w:rsid w:val="00D53078"/>
    <w:rsid w:val="00DD2FA0"/>
    <w:rsid w:val="00E0624C"/>
    <w:rsid w:val="00E365BD"/>
    <w:rsid w:val="00E53D6E"/>
    <w:rsid w:val="00EB13CC"/>
    <w:rsid w:val="00EE7F3D"/>
    <w:rsid w:val="00EF2DB5"/>
    <w:rsid w:val="00F3647D"/>
    <w:rsid w:val="00F82006"/>
    <w:rsid w:val="00F96B62"/>
    <w:rsid w:val="00FA0916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D14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 Indent"/>
    <w:basedOn w:val="a"/>
    <w:link w:val="a5"/>
    <w:rsid w:val="001D14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1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A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F96B6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9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D14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 Indent"/>
    <w:basedOn w:val="a"/>
    <w:link w:val="a5"/>
    <w:rsid w:val="001D14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14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A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F96B6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9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6C3E-CFF3-4FE6-83C7-394D1712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Алексей Васильевич</dc:creator>
  <cp:lastModifiedBy>Сидоров Алексей Васильевич</cp:lastModifiedBy>
  <cp:revision>5</cp:revision>
  <cp:lastPrinted>2016-07-26T09:48:00Z</cp:lastPrinted>
  <dcterms:created xsi:type="dcterms:W3CDTF">2016-07-28T10:46:00Z</dcterms:created>
  <dcterms:modified xsi:type="dcterms:W3CDTF">2016-07-28T14:25:00Z</dcterms:modified>
</cp:coreProperties>
</file>